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Priority Area on Maritime Safety and Security</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EU Strategy for the Baltic Sea Region</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To the members of the international Steering Committee</w:t>
      </w:r>
    </w:p>
    <w:p w:rsidR="00252D36" w:rsidRDefault="00252D36" w:rsidP="00252D36">
      <w:pPr>
        <w:spacing w:after="0" w:line="240" w:lineRule="auto"/>
        <w:rPr>
          <w:rFonts w:ascii="Times New Roman" w:eastAsia="Times New Roman" w:hAnsi="Times New Roman" w:cs="Times New Roman"/>
          <w:sz w:val="24"/>
          <w:szCs w:val="24"/>
          <w:lang w:val="en-GB" w:eastAsia="da-DK"/>
        </w:rPr>
      </w:pPr>
      <w:proofErr w:type="gramStart"/>
      <w:r w:rsidRPr="00252D36">
        <w:rPr>
          <w:rFonts w:ascii="Times New Roman" w:eastAsia="Times New Roman" w:hAnsi="Times New Roman" w:cs="Times New Roman"/>
          <w:sz w:val="24"/>
          <w:szCs w:val="24"/>
          <w:lang w:val="en-GB" w:eastAsia="da-DK"/>
        </w:rPr>
        <w:t>for</w:t>
      </w:r>
      <w:proofErr w:type="gramEnd"/>
      <w:r w:rsidRPr="00252D36">
        <w:rPr>
          <w:rFonts w:ascii="Times New Roman" w:eastAsia="Times New Roman" w:hAnsi="Times New Roman" w:cs="Times New Roman"/>
          <w:sz w:val="24"/>
          <w:szCs w:val="24"/>
          <w:lang w:val="en-GB" w:eastAsia="da-DK"/>
        </w:rPr>
        <w:t xml:space="preserve"> Priority Area 13 of the EUSBSR</w:t>
      </w:r>
    </w:p>
    <w:p w:rsidR="00252D36" w:rsidRPr="00252D36" w:rsidRDefault="00252D36" w:rsidP="00252D36">
      <w:pPr>
        <w:spacing w:after="0" w:line="240" w:lineRule="auto"/>
        <w:rPr>
          <w:rFonts w:ascii="Calibri" w:eastAsia="Times New Roman" w:hAnsi="Calibri" w:cs="Calibri"/>
          <w:lang w:val="en-GB" w:eastAsia="da-DK"/>
        </w:rPr>
      </w:pPr>
    </w:p>
    <w:p w:rsidR="00252D36" w:rsidRPr="00252D36" w:rsidRDefault="00252D36" w:rsidP="00252D36">
      <w:pPr>
        <w:spacing w:after="240" w:line="240" w:lineRule="auto"/>
        <w:ind w:left="5216" w:firstLine="1304"/>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Copenhagen, 10 February 2012</w:t>
      </w:r>
    </w:p>
    <w:p w:rsidR="00252D36" w:rsidRDefault="00252D36" w:rsidP="00252D36">
      <w:pPr>
        <w:spacing w:after="0" w:line="240" w:lineRule="auto"/>
        <w:rPr>
          <w:rFonts w:ascii="Times New Roman" w:eastAsia="Times New Roman" w:hAnsi="Times New Roman" w:cs="Times New Roman"/>
          <w:sz w:val="24"/>
          <w:szCs w:val="24"/>
          <w:u w:val="single"/>
          <w:lang w:val="en-GB" w:eastAsia="da-DK"/>
        </w:rPr>
      </w:pPr>
      <w:r w:rsidRPr="00252D36">
        <w:rPr>
          <w:rFonts w:ascii="Times New Roman" w:eastAsia="Times New Roman" w:hAnsi="Times New Roman" w:cs="Times New Roman"/>
          <w:sz w:val="24"/>
          <w:szCs w:val="24"/>
          <w:u w:val="single"/>
          <w:lang w:val="en-GB" w:eastAsia="da-DK"/>
        </w:rPr>
        <w:t>Invitation to tender: Report on scenarios for the development of maritime safety and security in the Baltic Sea Region</w:t>
      </w:r>
    </w:p>
    <w:p w:rsidR="00252D36" w:rsidRPr="00252D36" w:rsidRDefault="00252D36" w:rsidP="00252D36">
      <w:pPr>
        <w:spacing w:after="0" w:line="240" w:lineRule="auto"/>
        <w:rPr>
          <w:rFonts w:ascii="Calibri" w:eastAsia="Times New Roman" w:hAnsi="Calibri" w:cs="Calibri"/>
          <w:lang w:val="en-GB" w:eastAsia="da-DK"/>
        </w:rPr>
      </w:pP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Dear Steering Committee member,</w:t>
      </w:r>
    </w:p>
    <w:p w:rsidR="00252D36" w:rsidRDefault="00252D36" w:rsidP="00252D36">
      <w:pPr>
        <w:spacing w:after="0" w:line="240" w:lineRule="auto"/>
        <w:rPr>
          <w:rFonts w:ascii="Times New Roman" w:eastAsia="Times New Roman" w:hAnsi="Times New Roman" w:cs="Times New Roman"/>
          <w:sz w:val="24"/>
          <w:szCs w:val="24"/>
          <w:lang w:val="en-GB" w:eastAsia="da-DK"/>
        </w:rPr>
      </w:pP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 xml:space="preserve">Referring to the decision of the Steering Committee at its meeting on 3-4 November 2011 in Copenhagen, the Steering Group decided to start the preparations for a joint, regional scenario on maritime safety and security in the Baltic Sea Region. Since then, the Priority Area Coordinators has ensured the required funding and prepared a tender to identify a consultant, who could assist with the preparation, in consultation with the Priority Area Coordinators and the Steering Committee. </w:t>
      </w:r>
    </w:p>
    <w:p w:rsidR="00252D36" w:rsidRDefault="00252D36" w:rsidP="00252D36">
      <w:pPr>
        <w:spacing w:after="0" w:line="240" w:lineRule="auto"/>
        <w:rPr>
          <w:rFonts w:ascii="Times New Roman" w:eastAsia="Times New Roman" w:hAnsi="Times New Roman" w:cs="Times New Roman"/>
          <w:sz w:val="24"/>
          <w:szCs w:val="24"/>
          <w:lang w:val="en-GB" w:eastAsia="da-DK"/>
        </w:rPr>
      </w:pP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 xml:space="preserve">The Priority Area have paid efforts to ensure that the attached tender documents reach suitable consultancy companies or institutes in several Baltic Sea States. However, there may more qualified consultancy companies that we are not aware of. For this reason, the Steering Committee members are kindly encouraged to distribute the tender documents to potentially interested consultancy companies in your country. Please note that tenders must be received no later than by 29 February 2012. </w:t>
      </w:r>
    </w:p>
    <w:p w:rsidR="00252D36" w:rsidRDefault="00252D36" w:rsidP="00252D36">
      <w:pPr>
        <w:spacing w:after="0" w:line="240" w:lineRule="auto"/>
        <w:rPr>
          <w:rFonts w:ascii="Times New Roman" w:eastAsia="Times New Roman" w:hAnsi="Times New Roman" w:cs="Times New Roman"/>
          <w:sz w:val="24"/>
          <w:szCs w:val="24"/>
          <w:lang w:val="en-GB" w:eastAsia="da-DK"/>
        </w:rPr>
      </w:pP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 xml:space="preserve">The Priority Area Coordinators will revert with additional information on the scenario work, including information on the dates for a thematic meeting of the Steering Committee including a scenario development session, once a company/institute has been selected. </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Times New Roman" w:eastAsia="Times New Roman" w:hAnsi="Times New Roman" w:cs="Times New Roman"/>
          <w:sz w:val="24"/>
          <w:szCs w:val="24"/>
          <w:lang w:val="en-GB" w:eastAsia="da-DK"/>
        </w:rPr>
        <w:t>On behalf of the Finnish and Danish Priority Area Coordinators,</w:t>
      </w:r>
    </w:p>
    <w:p w:rsidR="00252D36" w:rsidRDefault="00252D36" w:rsidP="00252D36">
      <w:pPr>
        <w:spacing w:after="0" w:line="240" w:lineRule="auto"/>
        <w:rPr>
          <w:rFonts w:ascii="Verdana" w:eastAsia="Times New Roman" w:hAnsi="Verdana" w:cs="Calibri"/>
          <w:sz w:val="15"/>
          <w:szCs w:val="15"/>
          <w:lang w:val="en-GB" w:eastAsia="da-DK"/>
        </w:rPr>
      </w:pP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sz w:val="15"/>
          <w:szCs w:val="15"/>
          <w:lang w:val="en-GB" w:eastAsia="da-DK"/>
        </w:rPr>
        <w:t>Sincerely yours,</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b/>
          <w:bCs/>
          <w:sz w:val="15"/>
          <w:szCs w:val="15"/>
          <w:lang w:val="en-GB" w:eastAsia="da-DK"/>
        </w:rPr>
        <w:t>Bjarke Wiehe Bøtcher</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sz w:val="15"/>
          <w:szCs w:val="15"/>
          <w:lang w:val="en-GB" w:eastAsia="da-DK"/>
        </w:rPr>
        <w:t>Chief Adviser</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val="en-GB"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1" o:spid="_x0000_i1025" type="#_x0000_t75" alt="logo" style="width:72.75pt;height:25.5pt"/>
        </w:pic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b/>
          <w:bCs/>
          <w:sz w:val="15"/>
          <w:szCs w:val="15"/>
          <w:lang w:val="en-GB" w:eastAsia="da-DK"/>
        </w:rPr>
        <w:t>Danish Maritime Authority</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sz w:val="15"/>
          <w:szCs w:val="15"/>
          <w:lang w:val="en-GB" w:eastAsia="da-DK"/>
        </w:rPr>
        <w:t>Tel: +45 32 68 95 97</w:t>
      </w:r>
    </w:p>
    <w:p w:rsidR="00252D36" w:rsidRPr="00252D36" w:rsidRDefault="00252D36" w:rsidP="00252D36">
      <w:pPr>
        <w:spacing w:after="0" w:line="240" w:lineRule="auto"/>
        <w:rPr>
          <w:rFonts w:ascii="Calibri" w:eastAsia="Times New Roman" w:hAnsi="Calibri" w:cs="Calibri"/>
          <w:lang w:val="en-GB" w:eastAsia="da-DK"/>
        </w:rPr>
      </w:pPr>
      <w:r w:rsidRPr="00252D36">
        <w:rPr>
          <w:rFonts w:ascii="Verdana" w:eastAsia="Times New Roman" w:hAnsi="Verdana" w:cs="Calibri"/>
          <w:sz w:val="15"/>
          <w:szCs w:val="15"/>
          <w:lang w:val="en-GB" w:eastAsia="da-DK"/>
        </w:rPr>
        <w:t>Mobile: +45 50 99 84 17</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eastAsia="da-DK"/>
        </w:rPr>
        <w:t>E-mail: bbt@frv.dk</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eastAsia="da-DK"/>
        </w:rPr>
        <w:t>Overgaden Oven Vandet 62 B</w:t>
      </w:r>
    </w:p>
    <w:p w:rsidR="00252D36" w:rsidRPr="00252D36" w:rsidRDefault="00252D36" w:rsidP="00252D36">
      <w:pPr>
        <w:spacing w:after="0" w:line="240" w:lineRule="auto"/>
        <w:rPr>
          <w:rFonts w:ascii="Calibri" w:eastAsia="Times New Roman" w:hAnsi="Calibri" w:cs="Calibri"/>
          <w:lang w:eastAsia="da-DK"/>
        </w:rPr>
      </w:pPr>
      <w:proofErr w:type="spellStart"/>
      <w:r w:rsidRPr="00252D36">
        <w:rPr>
          <w:rFonts w:ascii="Verdana" w:eastAsia="Times New Roman" w:hAnsi="Verdana" w:cs="Calibri"/>
          <w:sz w:val="15"/>
          <w:szCs w:val="15"/>
          <w:lang w:eastAsia="da-DK"/>
        </w:rPr>
        <w:t>Box</w:t>
      </w:r>
      <w:proofErr w:type="spellEnd"/>
      <w:r w:rsidRPr="00252D36">
        <w:rPr>
          <w:rFonts w:ascii="Verdana" w:eastAsia="Times New Roman" w:hAnsi="Verdana" w:cs="Calibri"/>
          <w:sz w:val="15"/>
          <w:szCs w:val="15"/>
          <w:lang w:eastAsia="da-DK"/>
        </w:rPr>
        <w:t xml:space="preserve"> 1919</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eastAsia="da-DK"/>
        </w:rPr>
        <w:t>DK 1023 Copenhagen K</w:t>
      </w:r>
      <w:r w:rsidRPr="00252D36">
        <w:rPr>
          <w:rFonts w:ascii="Verdana" w:eastAsia="Times New Roman" w:hAnsi="Verdana" w:cs="Calibri"/>
          <w:sz w:val="15"/>
          <w:szCs w:val="15"/>
          <w:lang w:eastAsia="da-DK"/>
        </w:rPr>
        <w:br/>
        <w:t>Denmark</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eastAsia="da-DK"/>
        </w:rPr>
        <w:t>Tel.: +45 32 68 95 00</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val="en-GB" w:eastAsia="da-DK"/>
        </w:rPr>
        <w:t>Fax: +45 32 57 43 41</w:t>
      </w:r>
    </w:p>
    <w:p w:rsidR="00252D36" w:rsidRPr="00252D36" w:rsidRDefault="00252D36" w:rsidP="00252D36">
      <w:pPr>
        <w:spacing w:after="0" w:line="240" w:lineRule="auto"/>
        <w:rPr>
          <w:rFonts w:ascii="Calibri" w:eastAsia="Times New Roman" w:hAnsi="Calibri" w:cs="Calibri"/>
          <w:lang w:eastAsia="da-DK"/>
        </w:rPr>
      </w:pPr>
      <w:r w:rsidRPr="00252D36">
        <w:rPr>
          <w:rFonts w:ascii="Verdana" w:eastAsia="Times New Roman" w:hAnsi="Verdana" w:cs="Calibri"/>
          <w:sz w:val="15"/>
          <w:szCs w:val="15"/>
          <w:lang w:val="en-GB" w:eastAsia="da-DK"/>
        </w:rPr>
        <w:t xml:space="preserve">Web: </w:t>
      </w:r>
      <w:hyperlink r:id="rId4" w:tgtFrame="_blank" w:history="1">
        <w:r w:rsidRPr="00252D36">
          <w:rPr>
            <w:rFonts w:ascii="Verdana" w:eastAsia="Times New Roman" w:hAnsi="Verdana" w:cs="Calibri"/>
            <w:sz w:val="15"/>
            <w:u w:val="single"/>
            <w:lang w:val="en-GB" w:eastAsia="da-DK"/>
          </w:rPr>
          <w:t>www.dma.dk</w:t>
        </w:r>
      </w:hyperlink>
    </w:p>
    <w:p w:rsidR="00F90788" w:rsidRDefault="00F90788"/>
    <w:sectPr w:rsidR="00F90788" w:rsidSect="00F9078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1304"/>
  <w:hyphenationZone w:val="425"/>
  <w:characterSpacingControl w:val="doNotCompress"/>
  <w:compat/>
  <w:rsids>
    <w:rsidRoot w:val="00252D36"/>
    <w:rsid w:val="00252D36"/>
    <w:rsid w:val="00E67429"/>
    <w:rsid w:val="00F90788"/>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788"/>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252D36"/>
    <w:rPr>
      <w:color w:val="0000FF"/>
      <w:u w:val="single"/>
    </w:rPr>
  </w:style>
</w:styles>
</file>

<file path=word/webSettings.xml><?xml version="1.0" encoding="utf-8"?>
<w:webSettings xmlns:r="http://schemas.openxmlformats.org/officeDocument/2006/relationships" xmlns:w="http://schemas.openxmlformats.org/wordprocessingml/2006/main">
  <w:divs>
    <w:div w:id="1049187755">
      <w:bodyDiv w:val="1"/>
      <w:marLeft w:val="0"/>
      <w:marRight w:val="0"/>
      <w:marTop w:val="0"/>
      <w:marBottom w:val="0"/>
      <w:divBdr>
        <w:top w:val="none" w:sz="0" w:space="0" w:color="auto"/>
        <w:left w:val="none" w:sz="0" w:space="0" w:color="auto"/>
        <w:bottom w:val="none" w:sz="0" w:space="0" w:color="auto"/>
        <w:right w:val="none" w:sz="0" w:space="0" w:color="auto"/>
      </w:divBdr>
      <w:divsChild>
        <w:div w:id="1953394500">
          <w:marLeft w:val="0"/>
          <w:marRight w:val="0"/>
          <w:marTop w:val="0"/>
          <w:marBottom w:val="0"/>
          <w:divBdr>
            <w:top w:val="none" w:sz="0" w:space="0" w:color="auto"/>
            <w:left w:val="none" w:sz="0" w:space="0" w:color="auto"/>
            <w:bottom w:val="none" w:sz="0" w:space="0" w:color="auto"/>
            <w:right w:val="none" w:sz="0" w:space="0" w:color="auto"/>
          </w:divBdr>
          <w:divsChild>
            <w:div w:id="1921451128">
              <w:marLeft w:val="0"/>
              <w:marRight w:val="0"/>
              <w:marTop w:val="0"/>
              <w:marBottom w:val="0"/>
              <w:divBdr>
                <w:top w:val="none" w:sz="0" w:space="0" w:color="auto"/>
                <w:left w:val="none" w:sz="0" w:space="0" w:color="auto"/>
                <w:bottom w:val="none" w:sz="0" w:space="0" w:color="auto"/>
                <w:right w:val="none" w:sz="0" w:space="0" w:color="auto"/>
              </w:divBdr>
            </w:div>
            <w:div w:id="1709835792">
              <w:marLeft w:val="0"/>
              <w:marRight w:val="0"/>
              <w:marTop w:val="0"/>
              <w:marBottom w:val="0"/>
              <w:divBdr>
                <w:top w:val="none" w:sz="0" w:space="0" w:color="auto"/>
                <w:left w:val="none" w:sz="0" w:space="0" w:color="auto"/>
                <w:bottom w:val="none" w:sz="0" w:space="0" w:color="auto"/>
                <w:right w:val="none" w:sz="0" w:space="0" w:color="auto"/>
              </w:divBdr>
            </w:div>
            <w:div w:id="65877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ail.frv.dk/owa/redir.aspx?C=407d2701690849bdaa5e4349a7c5d868&amp;URL=http%3a%2f%2fwww.sofartsstyrelsen.dk%2f"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1981</Characters>
  <Application>Microsoft Office Word</Application>
  <DocSecurity>0</DocSecurity>
  <Lines>16</Lines>
  <Paragraphs>4</Paragraphs>
  <ScaleCrop>false</ScaleCrop>
  <Company>Farvandsvæsenet</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Bjarke W. Bøtcher</dc:creator>
  <cp:lastModifiedBy>Bjarke W. Bøtcher</cp:lastModifiedBy>
  <cp:revision>1</cp:revision>
  <dcterms:created xsi:type="dcterms:W3CDTF">2012-02-22T14:40:00Z</dcterms:created>
  <dcterms:modified xsi:type="dcterms:W3CDTF">2012-02-22T14:41:00Z</dcterms:modified>
</cp:coreProperties>
</file>